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B07" w:rsidRDefault="001A7B07" w:rsidP="00261E07">
      <w:pPr>
        <w:spacing w:line="360" w:lineRule="auto"/>
        <w:jc w:val="center"/>
        <w:rPr>
          <w:rFonts w:ascii="Times New Roman" w:hAnsi="Times New Roman" w:cs="Times New Roman"/>
          <w:b/>
          <w:color w:val="4C4747"/>
          <w:sz w:val="28"/>
          <w:szCs w:val="24"/>
        </w:rPr>
      </w:pPr>
    </w:p>
    <w:p w:rsidR="00261E07" w:rsidRPr="00C079CB" w:rsidRDefault="00261E07" w:rsidP="00261E07">
      <w:pPr>
        <w:spacing w:line="360" w:lineRule="auto"/>
        <w:jc w:val="center"/>
        <w:rPr>
          <w:rFonts w:ascii="Times New Roman" w:hAnsi="Times New Roman" w:cs="Times New Roman"/>
          <w:b/>
          <w:color w:val="4C4747"/>
          <w:sz w:val="24"/>
          <w:szCs w:val="24"/>
        </w:rPr>
      </w:pPr>
      <w:r w:rsidRPr="008A48D3">
        <w:rPr>
          <w:rStyle w:val="SinespaciadoCar"/>
          <w:rFonts w:ascii="Times New Roman" w:hAnsi="Times New Roman" w:cs="Times New Roman"/>
          <w:b/>
          <w:noProof/>
          <w:color w:val="4C4747"/>
          <w:sz w:val="28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0AE67D7" wp14:editId="5DD27740">
                <wp:simplePos x="0" y="0"/>
                <wp:positionH relativeFrom="margin">
                  <wp:align>center</wp:align>
                </wp:positionH>
                <wp:positionV relativeFrom="paragraph">
                  <wp:posOffset>300355</wp:posOffset>
                </wp:positionV>
                <wp:extent cx="540000" cy="0"/>
                <wp:effectExtent l="0" t="19050" r="31750" b="1905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DDD5F4" id="Conector recto 45" o:spid="_x0000_s1026" style="position:absolute;z-index:2517299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3.65pt" to="42.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" strokecolor="red" strokeweight="2.5pt">
                <v:stroke joinstyle="miter"/>
                <w10:wrap anchorx="margin"/>
              </v:line>
            </w:pict>
          </mc:Fallback>
        </mc:AlternateContent>
      </w:r>
      <w:r w:rsidR="00EE3230">
        <w:rPr>
          <w:rFonts w:ascii="Times New Roman" w:hAnsi="Times New Roman" w:cs="Times New Roman"/>
          <w:b/>
          <w:color w:val="4C4747"/>
          <w:sz w:val="28"/>
          <w:szCs w:val="24"/>
        </w:rPr>
        <w:t>Estadísticas</w:t>
      </w:r>
      <w:r w:rsidR="003A4694" w:rsidRPr="008A48D3">
        <w:rPr>
          <w:rFonts w:ascii="Times New Roman" w:hAnsi="Times New Roman" w:cs="Times New Roman"/>
          <w:b/>
          <w:color w:val="4C4747"/>
          <w:sz w:val="28"/>
          <w:szCs w:val="24"/>
        </w:rPr>
        <w:t>.</w:t>
      </w:r>
      <w:r w:rsidRPr="008A48D3">
        <w:rPr>
          <w:rFonts w:ascii="Times New Roman" w:hAnsi="Times New Roman" w:cs="Times New Roman"/>
          <w:b/>
          <w:color w:val="4C4747"/>
          <w:sz w:val="28"/>
          <w:szCs w:val="24"/>
        </w:rPr>
        <w:t xml:space="preserve"> 1</w:t>
      </w:r>
      <w:r w:rsidRPr="008A48D3">
        <w:rPr>
          <w:rFonts w:ascii="Times New Roman" w:hAnsi="Times New Roman" w:cs="Times New Roman"/>
          <w:b/>
          <w:color w:val="4C4747"/>
          <w:sz w:val="28"/>
          <w:szCs w:val="24"/>
          <w:vertAlign w:val="superscript"/>
        </w:rPr>
        <w:t>er</w:t>
      </w:r>
      <w:r w:rsidR="00EE3230">
        <w:rPr>
          <w:rFonts w:ascii="Times New Roman" w:hAnsi="Times New Roman" w:cs="Times New Roman"/>
          <w:b/>
          <w:color w:val="4C4747"/>
          <w:sz w:val="28"/>
          <w:szCs w:val="24"/>
        </w:rPr>
        <w:t xml:space="preserve"> trimestre</w:t>
      </w:r>
      <w:r w:rsidRPr="008A48D3">
        <w:rPr>
          <w:rFonts w:ascii="Times New Roman" w:hAnsi="Times New Roman" w:cs="Times New Roman"/>
          <w:b/>
          <w:color w:val="4C4747"/>
          <w:sz w:val="28"/>
          <w:szCs w:val="24"/>
        </w:rPr>
        <w:t xml:space="preserve"> 202</w:t>
      </w:r>
      <w:r w:rsidR="00FF23D8">
        <w:rPr>
          <w:rFonts w:ascii="Times New Roman" w:hAnsi="Times New Roman" w:cs="Times New Roman"/>
          <w:b/>
          <w:color w:val="4C4747"/>
          <w:sz w:val="28"/>
          <w:szCs w:val="24"/>
        </w:rPr>
        <w:t>4</w:t>
      </w:r>
      <w:r w:rsidRPr="008A48D3">
        <w:rPr>
          <w:rFonts w:ascii="Times New Roman" w:hAnsi="Times New Roman" w:cs="Times New Roman"/>
          <w:b/>
          <w:color w:val="4C4747"/>
          <w:sz w:val="28"/>
          <w:szCs w:val="24"/>
        </w:rPr>
        <w:t xml:space="preserve"> </w:t>
      </w:r>
    </w:p>
    <w:p w:rsidR="005545A3" w:rsidRDefault="00EE3230" w:rsidP="00261E07">
      <w:pPr>
        <w:spacing w:line="360" w:lineRule="auto"/>
        <w:jc w:val="center"/>
        <w:rPr>
          <w:rFonts w:ascii="Times New Roman" w:hAnsi="Times New Roman" w:cs="Times New Roman"/>
          <w:b/>
          <w:bCs/>
          <w:color w:val="4C4747"/>
          <w:sz w:val="24"/>
          <w:szCs w:val="24"/>
        </w:rPr>
      </w:pPr>
      <w:r w:rsidRPr="00C079CB">
        <w:rPr>
          <w:rFonts w:ascii="Times New Roman" w:hAnsi="Times New Roman" w:cs="Times New Roman"/>
          <w:b/>
          <w:bCs/>
          <w:color w:val="4C4747"/>
          <w:sz w:val="24"/>
          <w:szCs w:val="24"/>
        </w:rPr>
        <w:t xml:space="preserve">Compras y Contrataciones Públicas </w:t>
      </w:r>
    </w:p>
    <w:p w:rsidR="00BA5385" w:rsidRPr="00C079CB" w:rsidRDefault="00BA5385" w:rsidP="00261E07">
      <w:pPr>
        <w:spacing w:line="360" w:lineRule="auto"/>
        <w:jc w:val="center"/>
        <w:rPr>
          <w:rFonts w:ascii="Times New Roman" w:hAnsi="Times New Roman" w:cs="Times New Roman"/>
          <w:color w:val="4C4747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C4747"/>
          <w:sz w:val="24"/>
          <w:szCs w:val="24"/>
        </w:rPr>
        <w:t>Instituto Nacional de Custodia y Administración de Bienes Incautados, Decomisados y en Extinción de Dominio</w:t>
      </w:r>
    </w:p>
    <w:p w:rsidR="00EE3230" w:rsidRDefault="00EE3230" w:rsidP="00393172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</w:p>
    <w:p w:rsidR="00BA5385" w:rsidRDefault="00EE3230" w:rsidP="00393172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  <w:r>
        <w:rPr>
          <w:rFonts w:ascii="Times New Roman" w:hAnsi="Times New Roman" w:cs="Times New Roman"/>
          <w:color w:val="4C4747"/>
          <w:sz w:val="24"/>
          <w:szCs w:val="24"/>
        </w:rPr>
        <w:t>Al cierre del primer</w:t>
      </w:r>
      <w:r w:rsidR="005858EF">
        <w:rPr>
          <w:rFonts w:ascii="Times New Roman" w:hAnsi="Times New Roman" w:cs="Times New Roman"/>
          <w:color w:val="4C4747"/>
          <w:sz w:val="24"/>
          <w:szCs w:val="24"/>
        </w:rPr>
        <w:t xml:space="preserve"> trimestre</w:t>
      </w:r>
      <w:r w:rsidR="0063662F">
        <w:rPr>
          <w:rFonts w:ascii="Times New Roman" w:hAnsi="Times New Roman" w:cs="Times New Roman"/>
          <w:color w:val="4C4747"/>
          <w:sz w:val="24"/>
          <w:szCs w:val="24"/>
        </w:rPr>
        <w:t xml:space="preserve"> (T</w:t>
      </w:r>
      <w:r w:rsidR="00016917">
        <w:rPr>
          <w:rFonts w:ascii="Times New Roman" w:hAnsi="Times New Roman" w:cs="Times New Roman"/>
          <w:color w:val="4C4747"/>
          <w:sz w:val="24"/>
          <w:szCs w:val="24"/>
        </w:rPr>
        <w:t>1</w:t>
      </w:r>
      <w:r w:rsidR="0063662F">
        <w:rPr>
          <w:rFonts w:ascii="Times New Roman" w:hAnsi="Times New Roman" w:cs="Times New Roman"/>
          <w:color w:val="4C4747"/>
          <w:sz w:val="24"/>
          <w:szCs w:val="24"/>
        </w:rPr>
        <w:t>)</w:t>
      </w:r>
      <w:r w:rsidR="00BA5385">
        <w:rPr>
          <w:rFonts w:ascii="Times New Roman" w:hAnsi="Times New Roman" w:cs="Times New Roman"/>
          <w:color w:val="4C4747"/>
          <w:sz w:val="24"/>
          <w:szCs w:val="24"/>
        </w:rPr>
        <w:t>, el</w:t>
      </w:r>
      <w:r w:rsidR="005858EF">
        <w:rPr>
          <w:rFonts w:ascii="Times New Roman" w:hAnsi="Times New Roman" w:cs="Times New Roman"/>
          <w:color w:val="4C4747"/>
          <w:sz w:val="24"/>
          <w:szCs w:val="24"/>
        </w:rPr>
        <w:t xml:space="preserve"> </w:t>
      </w:r>
      <w:r w:rsidR="00BA5385">
        <w:rPr>
          <w:rFonts w:ascii="Times New Roman" w:hAnsi="Times New Roman" w:cs="Times New Roman"/>
          <w:color w:val="4C4747"/>
          <w:sz w:val="24"/>
          <w:szCs w:val="24"/>
        </w:rPr>
        <w:t>INCABIDE</w:t>
      </w:r>
      <w:r w:rsidR="005858EF">
        <w:rPr>
          <w:rFonts w:ascii="Times New Roman" w:hAnsi="Times New Roman" w:cs="Times New Roman"/>
          <w:color w:val="4C4747"/>
          <w:sz w:val="24"/>
          <w:szCs w:val="24"/>
        </w:rPr>
        <w:t xml:space="preserve"> </w:t>
      </w:r>
      <w:r w:rsidR="005858EF" w:rsidRPr="00AA3711">
        <w:rPr>
          <w:rFonts w:ascii="Times New Roman" w:hAnsi="Times New Roman" w:cs="Times New Roman"/>
          <w:color w:val="4C4747"/>
          <w:sz w:val="24"/>
          <w:szCs w:val="24"/>
        </w:rPr>
        <w:t>con</w:t>
      </w:r>
      <w:r w:rsidR="005858EF">
        <w:rPr>
          <w:rFonts w:ascii="Times New Roman" w:hAnsi="Times New Roman" w:cs="Times New Roman"/>
          <w:color w:val="4C4747"/>
          <w:sz w:val="24"/>
          <w:szCs w:val="24"/>
        </w:rPr>
        <w:t xml:space="preserve">tó con </w:t>
      </w:r>
      <w:r w:rsidR="00BA5385">
        <w:rPr>
          <w:rFonts w:ascii="Times New Roman" w:hAnsi="Times New Roman" w:cs="Times New Roman"/>
          <w:color w:val="4C4747"/>
          <w:sz w:val="24"/>
          <w:szCs w:val="24"/>
        </w:rPr>
        <w:t>once</w:t>
      </w:r>
      <w:r w:rsidR="00016917">
        <w:rPr>
          <w:rFonts w:ascii="Times New Roman" w:hAnsi="Times New Roman" w:cs="Times New Roman"/>
          <w:color w:val="4C4747"/>
          <w:sz w:val="24"/>
          <w:szCs w:val="24"/>
        </w:rPr>
        <w:t xml:space="preserve"> (</w:t>
      </w:r>
      <w:r w:rsidR="00BA5385">
        <w:rPr>
          <w:rFonts w:ascii="Times New Roman" w:hAnsi="Times New Roman" w:cs="Times New Roman"/>
          <w:color w:val="4C4747"/>
          <w:sz w:val="24"/>
          <w:szCs w:val="24"/>
        </w:rPr>
        <w:t>11</w:t>
      </w:r>
      <w:r w:rsidR="005858EF" w:rsidRPr="00AA3711">
        <w:rPr>
          <w:rFonts w:ascii="Times New Roman" w:hAnsi="Times New Roman" w:cs="Times New Roman"/>
          <w:color w:val="4C4747"/>
          <w:sz w:val="24"/>
          <w:szCs w:val="24"/>
        </w:rPr>
        <w:t>) procesos iniciados</w:t>
      </w:r>
      <w:r w:rsidR="00BA5385">
        <w:rPr>
          <w:rFonts w:ascii="Times New Roman" w:hAnsi="Times New Roman" w:cs="Times New Roman"/>
          <w:color w:val="4C4747"/>
          <w:sz w:val="24"/>
          <w:szCs w:val="24"/>
        </w:rPr>
        <w:t xml:space="preserve"> y adjudicados.</w:t>
      </w:r>
    </w:p>
    <w:p w:rsidR="0063662F" w:rsidRDefault="0063662F" w:rsidP="00393172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  <w:r>
        <w:rPr>
          <w:rFonts w:ascii="Times New Roman" w:hAnsi="Times New Roman" w:cs="Times New Roman"/>
          <w:noProof/>
          <w:color w:val="4C4747"/>
          <w:sz w:val="24"/>
          <w:szCs w:val="24"/>
          <w:lang w:val="en-US"/>
        </w:rPr>
        <w:drawing>
          <wp:inline distT="0" distB="0" distL="0" distR="0" wp14:anchorId="5341D5F6" wp14:editId="1FBA1224">
            <wp:extent cx="5029200" cy="3170555"/>
            <wp:effectExtent l="0" t="0" r="0" b="1079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E3230" w:rsidRDefault="00EE3230" w:rsidP="0063662F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  <w:bookmarkStart w:id="0" w:name="_GoBack"/>
      <w:bookmarkEnd w:id="0"/>
    </w:p>
    <w:p w:rsidR="00EE3230" w:rsidRDefault="00EE3230" w:rsidP="0063662F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</w:p>
    <w:p w:rsidR="001A7B07" w:rsidRDefault="001A7B07" w:rsidP="0063662F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</w:p>
    <w:p w:rsidR="0063662F" w:rsidRDefault="0063662F" w:rsidP="0063662F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  <w:r>
        <w:rPr>
          <w:rFonts w:ascii="Times New Roman" w:hAnsi="Times New Roman" w:cs="Times New Roman"/>
          <w:color w:val="4C4747"/>
          <w:sz w:val="24"/>
          <w:szCs w:val="24"/>
        </w:rPr>
        <w:t xml:space="preserve">De la totalidad de procesos adjudicados, </w:t>
      </w:r>
      <w:r w:rsidR="00BA5385">
        <w:rPr>
          <w:rFonts w:ascii="Times New Roman" w:hAnsi="Times New Roman" w:cs="Times New Roman"/>
          <w:color w:val="4C4747"/>
          <w:sz w:val="24"/>
          <w:szCs w:val="24"/>
        </w:rPr>
        <w:t>siete</w:t>
      </w:r>
      <w:r>
        <w:rPr>
          <w:rFonts w:ascii="Times New Roman" w:hAnsi="Times New Roman" w:cs="Times New Roman"/>
          <w:color w:val="4C4747"/>
          <w:sz w:val="24"/>
          <w:szCs w:val="24"/>
        </w:rPr>
        <w:t xml:space="preserve"> (</w:t>
      </w:r>
      <w:r w:rsidR="00016917">
        <w:rPr>
          <w:rFonts w:ascii="Times New Roman" w:hAnsi="Times New Roman" w:cs="Times New Roman"/>
          <w:color w:val="4C4747"/>
          <w:sz w:val="24"/>
          <w:szCs w:val="24"/>
        </w:rPr>
        <w:t>0</w:t>
      </w:r>
      <w:r w:rsidR="00BA5385">
        <w:rPr>
          <w:rFonts w:ascii="Times New Roman" w:hAnsi="Times New Roman" w:cs="Times New Roman"/>
          <w:color w:val="4C4747"/>
          <w:sz w:val="24"/>
          <w:szCs w:val="24"/>
        </w:rPr>
        <w:t>7</w:t>
      </w:r>
      <w:r>
        <w:rPr>
          <w:rFonts w:ascii="Times New Roman" w:hAnsi="Times New Roman" w:cs="Times New Roman"/>
          <w:color w:val="4C4747"/>
          <w:sz w:val="24"/>
          <w:szCs w:val="24"/>
        </w:rPr>
        <w:t xml:space="preserve">) fueron suplidores MIPYMES y de éstos, </w:t>
      </w:r>
      <w:r w:rsidR="00BA5385">
        <w:rPr>
          <w:rFonts w:ascii="Times New Roman" w:hAnsi="Times New Roman" w:cs="Times New Roman"/>
          <w:color w:val="4C4747"/>
          <w:sz w:val="24"/>
          <w:szCs w:val="24"/>
        </w:rPr>
        <w:t>cinco</w:t>
      </w:r>
      <w:r>
        <w:rPr>
          <w:rFonts w:ascii="Times New Roman" w:hAnsi="Times New Roman" w:cs="Times New Roman"/>
          <w:color w:val="4C4747"/>
          <w:sz w:val="24"/>
          <w:szCs w:val="24"/>
        </w:rPr>
        <w:t xml:space="preserve"> (</w:t>
      </w:r>
      <w:r w:rsidR="00016917">
        <w:rPr>
          <w:rFonts w:ascii="Times New Roman" w:hAnsi="Times New Roman" w:cs="Times New Roman"/>
          <w:color w:val="4C4747"/>
          <w:sz w:val="24"/>
          <w:szCs w:val="24"/>
        </w:rPr>
        <w:t>0</w:t>
      </w:r>
      <w:r w:rsidR="00BA5385">
        <w:rPr>
          <w:rFonts w:ascii="Times New Roman" w:hAnsi="Times New Roman" w:cs="Times New Roman"/>
          <w:color w:val="4C4747"/>
          <w:sz w:val="24"/>
          <w:szCs w:val="24"/>
        </w:rPr>
        <w:t>5</w:t>
      </w:r>
      <w:r>
        <w:rPr>
          <w:rFonts w:ascii="Times New Roman" w:hAnsi="Times New Roman" w:cs="Times New Roman"/>
          <w:color w:val="4C4747"/>
          <w:sz w:val="24"/>
          <w:szCs w:val="24"/>
        </w:rPr>
        <w:t>) fueron MIPYMES Mujer.</w:t>
      </w:r>
    </w:p>
    <w:p w:rsidR="0063662F" w:rsidRPr="00C079CB" w:rsidRDefault="0063662F" w:rsidP="0063662F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  <w:r>
        <w:rPr>
          <w:rFonts w:ascii="Times New Roman" w:hAnsi="Times New Roman" w:cs="Times New Roman"/>
          <w:noProof/>
          <w:color w:val="4C4747"/>
          <w:sz w:val="24"/>
          <w:szCs w:val="24"/>
          <w:lang w:val="en-US"/>
        </w:rPr>
        <w:drawing>
          <wp:inline distT="0" distB="0" distL="0" distR="0" wp14:anchorId="602A5E13" wp14:editId="5467F750">
            <wp:extent cx="4835769" cy="2971800"/>
            <wp:effectExtent l="0" t="0" r="3175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3662F" w:rsidRDefault="0063662F" w:rsidP="00393172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  <w:r>
        <w:rPr>
          <w:rFonts w:ascii="Times New Roman" w:hAnsi="Times New Roman" w:cs="Times New Roman"/>
          <w:color w:val="4C4747"/>
          <w:sz w:val="24"/>
          <w:szCs w:val="24"/>
        </w:rPr>
        <w:t xml:space="preserve">El monto adjudicado en procesos de Compras Directas (CD) ascendió a </w:t>
      </w:r>
      <w:r w:rsidR="00BA5385" w:rsidRPr="00BA5385">
        <w:rPr>
          <w:rFonts w:ascii="Times New Roman" w:hAnsi="Times New Roman" w:cs="Times New Roman"/>
          <w:i/>
          <w:color w:val="4C4747"/>
          <w:sz w:val="24"/>
          <w:szCs w:val="24"/>
        </w:rPr>
        <w:t>Trescie</w:t>
      </w:r>
      <w:r w:rsidR="00BA5385">
        <w:rPr>
          <w:rFonts w:ascii="Times New Roman" w:hAnsi="Times New Roman" w:cs="Times New Roman"/>
          <w:i/>
          <w:color w:val="4C4747"/>
          <w:sz w:val="24"/>
          <w:szCs w:val="24"/>
        </w:rPr>
        <w:t>n</w:t>
      </w:r>
      <w:r w:rsidR="00BA5385" w:rsidRPr="00BA5385">
        <w:rPr>
          <w:rFonts w:ascii="Times New Roman" w:hAnsi="Times New Roman" w:cs="Times New Roman"/>
          <w:i/>
          <w:color w:val="4C4747"/>
          <w:sz w:val="24"/>
          <w:szCs w:val="24"/>
        </w:rPr>
        <w:t>tos</w:t>
      </w:r>
      <w:r w:rsidR="00016917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</w:t>
      </w:r>
      <w:r w:rsidR="00BA5385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veinticinco </w:t>
      </w:r>
      <w:r w:rsidR="00016917">
        <w:rPr>
          <w:rFonts w:ascii="Times New Roman" w:hAnsi="Times New Roman" w:cs="Times New Roman"/>
          <w:i/>
          <w:color w:val="4C4747"/>
          <w:sz w:val="24"/>
          <w:szCs w:val="24"/>
        </w:rPr>
        <w:t>mil</w:t>
      </w:r>
      <w:r w:rsidRPr="0063662F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</w:t>
      </w:r>
      <w:r w:rsidR="00BA5385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setecientos nueve </w:t>
      </w:r>
      <w:r w:rsidRPr="0063662F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pesos dominicanos con </w:t>
      </w:r>
      <w:r w:rsidR="00BA5385">
        <w:rPr>
          <w:rFonts w:ascii="Times New Roman" w:hAnsi="Times New Roman" w:cs="Times New Roman"/>
          <w:i/>
          <w:color w:val="4C4747"/>
          <w:sz w:val="24"/>
          <w:szCs w:val="24"/>
        </w:rPr>
        <w:t>dos</w:t>
      </w:r>
      <w:r w:rsidRPr="0063662F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centavos</w:t>
      </w:r>
      <w:r>
        <w:rPr>
          <w:rFonts w:ascii="Times New Roman" w:hAnsi="Times New Roman" w:cs="Times New Roman"/>
          <w:color w:val="4C4747"/>
          <w:sz w:val="24"/>
          <w:szCs w:val="24"/>
        </w:rPr>
        <w:t xml:space="preserve"> (RD$</w:t>
      </w:r>
      <w:r w:rsidR="00BA5385">
        <w:rPr>
          <w:rFonts w:ascii="Times New Roman" w:hAnsi="Times New Roman" w:cs="Times New Roman"/>
          <w:color w:val="4C4747"/>
          <w:sz w:val="24"/>
          <w:szCs w:val="24"/>
        </w:rPr>
        <w:t>325,709.02</w:t>
      </w:r>
      <w:r>
        <w:rPr>
          <w:rFonts w:ascii="Times New Roman" w:hAnsi="Times New Roman" w:cs="Times New Roman"/>
          <w:color w:val="4C4747"/>
          <w:sz w:val="24"/>
          <w:szCs w:val="24"/>
        </w:rPr>
        <w:t xml:space="preserve">). Por concepto de Compras Menores (CM) ascendió a </w:t>
      </w:r>
      <w:r w:rsidRPr="0063662F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Un millón </w:t>
      </w:r>
      <w:r w:rsidR="00BA5385">
        <w:rPr>
          <w:rFonts w:ascii="Times New Roman" w:hAnsi="Times New Roman" w:cs="Times New Roman"/>
          <w:i/>
          <w:color w:val="4C4747"/>
          <w:sz w:val="24"/>
          <w:szCs w:val="24"/>
        </w:rPr>
        <w:t>novecientos cuarenta y cinco</w:t>
      </w:r>
      <w:r w:rsidRPr="0063662F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mil </w:t>
      </w:r>
      <w:r w:rsidR="00BA5385">
        <w:rPr>
          <w:rFonts w:ascii="Times New Roman" w:hAnsi="Times New Roman" w:cs="Times New Roman"/>
          <w:i/>
          <w:color w:val="4C4747"/>
          <w:sz w:val="24"/>
          <w:szCs w:val="24"/>
        </w:rPr>
        <w:t>ocho</w:t>
      </w:r>
      <w:r w:rsidR="00C06FFF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cientos </w:t>
      </w:r>
      <w:r w:rsidR="00BA5385">
        <w:rPr>
          <w:rFonts w:ascii="Times New Roman" w:hAnsi="Times New Roman" w:cs="Times New Roman"/>
          <w:i/>
          <w:color w:val="4C4747"/>
          <w:sz w:val="24"/>
          <w:szCs w:val="24"/>
        </w:rPr>
        <w:t>cincuenta y seis</w:t>
      </w:r>
      <w:r w:rsidRPr="0063662F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pesos dominicanos con </w:t>
      </w:r>
      <w:r w:rsidR="00BA5385">
        <w:rPr>
          <w:rFonts w:ascii="Times New Roman" w:hAnsi="Times New Roman" w:cs="Times New Roman"/>
          <w:i/>
          <w:color w:val="4C4747"/>
          <w:sz w:val="24"/>
          <w:szCs w:val="24"/>
        </w:rPr>
        <w:t>veintiséis</w:t>
      </w:r>
      <w:r w:rsidRPr="0063662F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centavos</w:t>
      </w:r>
      <w:r>
        <w:rPr>
          <w:rFonts w:ascii="Times New Roman" w:hAnsi="Times New Roman" w:cs="Times New Roman"/>
          <w:color w:val="4C4747"/>
          <w:sz w:val="24"/>
          <w:szCs w:val="24"/>
        </w:rPr>
        <w:t xml:space="preserve"> (RD$1,</w:t>
      </w:r>
      <w:r w:rsidR="00BA5385">
        <w:rPr>
          <w:rFonts w:ascii="Times New Roman" w:hAnsi="Times New Roman" w:cs="Times New Roman"/>
          <w:color w:val="4C4747"/>
          <w:sz w:val="24"/>
          <w:szCs w:val="24"/>
        </w:rPr>
        <w:t>945,856.26</w:t>
      </w:r>
      <w:r w:rsidR="00C06FFF">
        <w:rPr>
          <w:rFonts w:ascii="Times New Roman" w:hAnsi="Times New Roman" w:cs="Times New Roman"/>
          <w:color w:val="4C4747"/>
          <w:sz w:val="24"/>
          <w:szCs w:val="24"/>
        </w:rPr>
        <w:t xml:space="preserve">), </w:t>
      </w:r>
      <w:r w:rsidR="00A4111A">
        <w:rPr>
          <w:rFonts w:ascii="Times New Roman" w:hAnsi="Times New Roman" w:cs="Times New Roman"/>
          <w:color w:val="4C4747"/>
          <w:sz w:val="24"/>
          <w:szCs w:val="24"/>
        </w:rPr>
        <w:t>para un total adjudicado por concepto de compras de bienes y servicios al cierre del 3</w:t>
      </w:r>
      <w:r w:rsidR="00BA5385">
        <w:rPr>
          <w:rFonts w:ascii="Times New Roman" w:hAnsi="Times New Roman" w:cs="Times New Roman"/>
          <w:color w:val="4C4747"/>
          <w:sz w:val="24"/>
          <w:szCs w:val="24"/>
        </w:rPr>
        <w:t>1</w:t>
      </w:r>
      <w:r w:rsidR="00A4111A">
        <w:rPr>
          <w:rFonts w:ascii="Times New Roman" w:hAnsi="Times New Roman" w:cs="Times New Roman"/>
          <w:color w:val="4C4747"/>
          <w:sz w:val="24"/>
          <w:szCs w:val="24"/>
        </w:rPr>
        <w:t xml:space="preserve"> de </w:t>
      </w:r>
      <w:r w:rsidR="00C06FFF">
        <w:rPr>
          <w:rFonts w:ascii="Times New Roman" w:hAnsi="Times New Roman" w:cs="Times New Roman"/>
          <w:color w:val="4C4747"/>
          <w:sz w:val="24"/>
          <w:szCs w:val="24"/>
        </w:rPr>
        <w:t>marzo</w:t>
      </w:r>
      <w:r w:rsidR="00A4111A">
        <w:rPr>
          <w:rFonts w:ascii="Times New Roman" w:hAnsi="Times New Roman" w:cs="Times New Roman"/>
          <w:color w:val="4C4747"/>
          <w:sz w:val="24"/>
          <w:szCs w:val="24"/>
        </w:rPr>
        <w:t xml:space="preserve"> de </w:t>
      </w:r>
      <w:r w:rsidR="00BA5385">
        <w:rPr>
          <w:rFonts w:ascii="Times New Roman" w:hAnsi="Times New Roman" w:cs="Times New Roman"/>
          <w:i/>
          <w:color w:val="4C4747"/>
          <w:sz w:val="24"/>
          <w:szCs w:val="24"/>
        </w:rPr>
        <w:t>Dos</w:t>
      </w:r>
      <w:r w:rsidR="00C06FFF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mill</w:t>
      </w:r>
      <w:r w:rsidR="00BA5385">
        <w:rPr>
          <w:rFonts w:ascii="Times New Roman" w:hAnsi="Times New Roman" w:cs="Times New Roman"/>
          <w:i/>
          <w:color w:val="4C4747"/>
          <w:sz w:val="24"/>
          <w:szCs w:val="24"/>
        </w:rPr>
        <w:t>ones</w:t>
      </w:r>
      <w:r w:rsidR="00A4111A" w:rsidRPr="00A4111A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</w:t>
      </w:r>
      <w:r w:rsidR="00C06FFF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doscientos </w:t>
      </w:r>
      <w:r w:rsidR="00BA5385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setenta y </w:t>
      </w:r>
      <w:proofErr w:type="gramStart"/>
      <w:r w:rsidR="00BA5385">
        <w:rPr>
          <w:rFonts w:ascii="Times New Roman" w:hAnsi="Times New Roman" w:cs="Times New Roman"/>
          <w:i/>
          <w:color w:val="4C4747"/>
          <w:sz w:val="24"/>
          <w:szCs w:val="24"/>
        </w:rPr>
        <w:t>un</w:t>
      </w:r>
      <w:r w:rsidR="00BA5385" w:rsidRPr="00A4111A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mil quinientos sesenta y cinco pesos dominicanos</w:t>
      </w:r>
      <w:proofErr w:type="gramEnd"/>
      <w:r w:rsidR="00A4111A" w:rsidRPr="00A4111A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con </w:t>
      </w:r>
      <w:r w:rsidR="00BA5385">
        <w:rPr>
          <w:rFonts w:ascii="Times New Roman" w:hAnsi="Times New Roman" w:cs="Times New Roman"/>
          <w:i/>
          <w:color w:val="4C4747"/>
          <w:sz w:val="24"/>
          <w:szCs w:val="24"/>
        </w:rPr>
        <w:t>veintiocho</w:t>
      </w:r>
      <w:r w:rsidR="00A4111A" w:rsidRPr="00A4111A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centavos</w:t>
      </w:r>
      <w:r w:rsidR="00A4111A">
        <w:rPr>
          <w:rFonts w:ascii="Times New Roman" w:hAnsi="Times New Roman" w:cs="Times New Roman"/>
          <w:color w:val="4C4747"/>
          <w:sz w:val="24"/>
          <w:szCs w:val="24"/>
        </w:rPr>
        <w:t xml:space="preserve"> (RD$</w:t>
      </w:r>
      <w:r w:rsidR="00BA5385">
        <w:rPr>
          <w:rFonts w:ascii="Times New Roman" w:hAnsi="Times New Roman" w:cs="Times New Roman"/>
          <w:color w:val="4C4747"/>
          <w:sz w:val="24"/>
          <w:szCs w:val="24"/>
        </w:rPr>
        <w:t>2,271,565.28</w:t>
      </w:r>
      <w:r w:rsidR="00A4111A">
        <w:rPr>
          <w:rFonts w:ascii="Times New Roman" w:hAnsi="Times New Roman" w:cs="Times New Roman"/>
          <w:color w:val="4C4747"/>
          <w:sz w:val="24"/>
          <w:szCs w:val="24"/>
        </w:rPr>
        <w:t>).</w:t>
      </w:r>
    </w:p>
    <w:p w:rsidR="001A7B07" w:rsidRDefault="001A7B07" w:rsidP="00393172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</w:p>
    <w:p w:rsidR="004A2503" w:rsidRDefault="004A2503" w:rsidP="00393172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</w:p>
    <w:p w:rsidR="001A7B07" w:rsidRDefault="001A7B07" w:rsidP="00393172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</w:p>
    <w:p w:rsidR="0063662F" w:rsidRDefault="00B26662" w:rsidP="004A2503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4C4747"/>
          <w:sz w:val="24"/>
          <w:szCs w:val="24"/>
        </w:rPr>
      </w:pPr>
      <w:r>
        <w:rPr>
          <w:rFonts w:ascii="Times New Roman" w:hAnsi="Times New Roman" w:cs="Times New Roman"/>
          <w:noProof/>
          <w:color w:val="4C4747"/>
          <w:sz w:val="24"/>
          <w:szCs w:val="24"/>
          <w:lang w:val="en-US"/>
        </w:rPr>
        <w:drawing>
          <wp:inline distT="0" distB="0" distL="0" distR="0">
            <wp:extent cx="4582048" cy="2341266"/>
            <wp:effectExtent l="0" t="0" r="9525" b="1905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3662F" w:rsidRDefault="00DD6F51" w:rsidP="004A2503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4C4747"/>
          <w:sz w:val="24"/>
          <w:szCs w:val="24"/>
        </w:rPr>
      </w:pPr>
      <w:r>
        <w:rPr>
          <w:rFonts w:ascii="Times New Roman" w:hAnsi="Times New Roman" w:cs="Times New Roman"/>
          <w:noProof/>
          <w:color w:val="4C4747"/>
          <w:sz w:val="24"/>
          <w:szCs w:val="24"/>
          <w:lang w:val="en-US"/>
        </w:rPr>
        <w:drawing>
          <wp:inline distT="0" distB="0" distL="0" distR="0">
            <wp:extent cx="4646930" cy="2773345"/>
            <wp:effectExtent l="0" t="0" r="1270" b="8255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270"/>
        <w:gridCol w:w="3415"/>
      </w:tblGrid>
      <w:tr w:rsidR="004A2503" w:rsidTr="009B07B4">
        <w:trPr>
          <w:trHeight w:val="1377"/>
        </w:trPr>
        <w:tc>
          <w:tcPr>
            <w:tcW w:w="4225" w:type="dxa"/>
          </w:tcPr>
          <w:p w:rsidR="004A2503" w:rsidRDefault="004A2503" w:rsidP="009B07B4">
            <w:pPr>
              <w:tabs>
                <w:tab w:val="num" w:pos="0"/>
              </w:tabs>
              <w:spacing w:before="100" w:beforeAutospacing="1" w:after="100" w:afterAutospacing="1" w:line="480" w:lineRule="auto"/>
              <w:jc w:val="both"/>
              <w:rPr>
                <w:rFonts w:ascii="Times New Roman" w:hAnsi="Times New Roman" w:cs="Times New Roman"/>
                <w:color w:val="4C4747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color w:val="4C4747"/>
                <w:sz w:val="24"/>
                <w:szCs w:val="24"/>
                <w:lang w:val="es-ES"/>
              </w:rPr>
              <w:t>Preparado por:</w:t>
            </w:r>
          </w:p>
          <w:p w:rsidR="004A2503" w:rsidRDefault="004A2503" w:rsidP="00A267E6">
            <w:pPr>
              <w:tabs>
                <w:tab w:val="num" w:pos="0"/>
              </w:tabs>
              <w:spacing w:before="100" w:beforeAutospacing="1" w:line="276" w:lineRule="auto"/>
              <w:rPr>
                <w:rFonts w:ascii="Times New Roman" w:hAnsi="Times New Roman" w:cs="Times New Roman"/>
                <w:color w:val="4C4747"/>
                <w:sz w:val="24"/>
                <w:szCs w:val="24"/>
                <w:lang w:val="es-ES"/>
              </w:rPr>
            </w:pPr>
            <w:r w:rsidRPr="0026508C">
              <w:rPr>
                <w:rFonts w:ascii="Times New Roman" w:hAnsi="Times New Roman" w:cs="Times New Roman"/>
                <w:b/>
                <w:color w:val="4C4747"/>
                <w:sz w:val="24"/>
                <w:szCs w:val="24"/>
                <w:lang w:val="es-ES"/>
              </w:rPr>
              <w:t>Licda. Dolores</w:t>
            </w:r>
            <w:r>
              <w:rPr>
                <w:rFonts w:ascii="Times New Roman" w:hAnsi="Times New Roman" w:cs="Times New Roman"/>
                <w:b/>
                <w:color w:val="4C4747"/>
                <w:sz w:val="24"/>
                <w:szCs w:val="24"/>
                <w:lang w:val="es-ES"/>
              </w:rPr>
              <w:t xml:space="preserve"> E.</w:t>
            </w:r>
            <w:r w:rsidRPr="0026508C">
              <w:rPr>
                <w:rFonts w:ascii="Times New Roman" w:hAnsi="Times New Roman" w:cs="Times New Roman"/>
                <w:b/>
                <w:color w:val="4C4747"/>
                <w:sz w:val="24"/>
                <w:szCs w:val="24"/>
                <w:lang w:val="es-ES"/>
              </w:rPr>
              <w:t xml:space="preserve"> Hernández </w:t>
            </w:r>
            <w:proofErr w:type="spellStart"/>
            <w:r w:rsidRPr="0026508C">
              <w:rPr>
                <w:rFonts w:ascii="Times New Roman" w:hAnsi="Times New Roman" w:cs="Times New Roman"/>
                <w:b/>
                <w:color w:val="4C4747"/>
                <w:sz w:val="24"/>
                <w:szCs w:val="24"/>
                <w:lang w:val="es-ES"/>
              </w:rPr>
              <w:t>Bodré</w:t>
            </w:r>
            <w:proofErr w:type="spellEnd"/>
            <w:r w:rsidRPr="0026508C">
              <w:rPr>
                <w:rFonts w:ascii="Times New Roman" w:hAnsi="Times New Roman" w:cs="Times New Roman"/>
                <w:b/>
                <w:color w:val="4C4747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6508C">
              <w:rPr>
                <w:rFonts w:ascii="Times New Roman" w:hAnsi="Times New Roman" w:cs="Times New Roman"/>
                <w:b/>
                <w:color w:val="4C4747"/>
                <w:sz w:val="24"/>
                <w:szCs w:val="24"/>
                <w:lang w:val="es-ES"/>
              </w:rPr>
              <w:t>Encagada</w:t>
            </w:r>
            <w:proofErr w:type="spellEnd"/>
            <w:r w:rsidRPr="0026508C">
              <w:rPr>
                <w:rFonts w:ascii="Times New Roman" w:hAnsi="Times New Roman" w:cs="Times New Roman"/>
                <w:b/>
                <w:color w:val="4C4747"/>
                <w:sz w:val="24"/>
                <w:szCs w:val="24"/>
                <w:lang w:val="es-ES"/>
              </w:rPr>
              <w:t xml:space="preserve"> Planificación y Desarrollo</w:t>
            </w:r>
          </w:p>
        </w:tc>
        <w:tc>
          <w:tcPr>
            <w:tcW w:w="270" w:type="dxa"/>
          </w:tcPr>
          <w:p w:rsidR="004A2503" w:rsidRDefault="004A2503" w:rsidP="00A267E6">
            <w:pPr>
              <w:tabs>
                <w:tab w:val="num" w:pos="0"/>
              </w:tabs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4C4747"/>
                <w:sz w:val="24"/>
                <w:szCs w:val="24"/>
                <w:lang w:val="es-ES"/>
              </w:rPr>
            </w:pPr>
          </w:p>
        </w:tc>
        <w:tc>
          <w:tcPr>
            <w:tcW w:w="3415" w:type="dxa"/>
          </w:tcPr>
          <w:p w:rsidR="004A2503" w:rsidRDefault="004A2503" w:rsidP="009B07B4">
            <w:pPr>
              <w:tabs>
                <w:tab w:val="num" w:pos="0"/>
              </w:tabs>
              <w:spacing w:before="100" w:beforeAutospacing="1" w:after="100" w:afterAutospacing="1" w:line="480" w:lineRule="auto"/>
              <w:jc w:val="right"/>
              <w:rPr>
                <w:rFonts w:ascii="Times New Roman" w:hAnsi="Times New Roman" w:cs="Times New Roman"/>
                <w:color w:val="4C4747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color w:val="4C4747"/>
                <w:sz w:val="24"/>
                <w:szCs w:val="24"/>
                <w:lang w:val="es-ES"/>
              </w:rPr>
              <w:t>En colaboración de:</w:t>
            </w:r>
          </w:p>
          <w:p w:rsidR="004A2503" w:rsidRDefault="004A2503" w:rsidP="009B07B4">
            <w:pPr>
              <w:tabs>
                <w:tab w:val="num" w:pos="0"/>
              </w:tabs>
              <w:spacing w:before="100" w:beforeAutospacing="1" w:line="276" w:lineRule="auto"/>
              <w:jc w:val="right"/>
              <w:rPr>
                <w:rFonts w:ascii="Times New Roman" w:hAnsi="Times New Roman" w:cs="Times New Roman"/>
                <w:color w:val="4C4747"/>
                <w:sz w:val="24"/>
                <w:szCs w:val="24"/>
                <w:lang w:val="es-ES"/>
              </w:rPr>
            </w:pPr>
            <w:r w:rsidRPr="0026508C">
              <w:rPr>
                <w:rFonts w:ascii="Times New Roman" w:hAnsi="Times New Roman" w:cs="Times New Roman"/>
                <w:b/>
                <w:color w:val="4C4747"/>
                <w:sz w:val="24"/>
                <w:szCs w:val="24"/>
                <w:lang w:val="es-ES"/>
              </w:rPr>
              <w:t xml:space="preserve">Ing. Viviana </w:t>
            </w:r>
            <w:proofErr w:type="spellStart"/>
            <w:r w:rsidRPr="0026508C">
              <w:rPr>
                <w:rFonts w:ascii="Times New Roman" w:hAnsi="Times New Roman" w:cs="Times New Roman"/>
                <w:b/>
                <w:color w:val="4C4747"/>
                <w:sz w:val="24"/>
                <w:szCs w:val="24"/>
                <w:lang w:val="es-ES"/>
              </w:rPr>
              <w:t>Sbriz</w:t>
            </w:r>
            <w:proofErr w:type="spellEnd"/>
            <w:r w:rsidRPr="0026508C">
              <w:rPr>
                <w:rFonts w:ascii="Times New Roman" w:hAnsi="Times New Roman" w:cs="Times New Roman"/>
                <w:b/>
                <w:color w:val="4C4747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4C4747"/>
                <w:sz w:val="24"/>
                <w:szCs w:val="24"/>
                <w:lang w:val="es-ES"/>
              </w:rPr>
              <w:t xml:space="preserve">             </w:t>
            </w:r>
            <w:r w:rsidRPr="0026508C">
              <w:rPr>
                <w:rFonts w:ascii="Times New Roman" w:hAnsi="Times New Roman" w:cs="Times New Roman"/>
                <w:b/>
                <w:color w:val="4C4747"/>
                <w:sz w:val="24"/>
                <w:szCs w:val="24"/>
                <w:lang w:val="es-ES"/>
              </w:rPr>
              <w:t>Encargada de Presupuesto</w:t>
            </w:r>
          </w:p>
        </w:tc>
      </w:tr>
    </w:tbl>
    <w:p w:rsidR="004A2503" w:rsidRPr="004A2503" w:rsidRDefault="004A2503" w:rsidP="009B07B4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  <w:lang w:val="es-ES"/>
        </w:rPr>
      </w:pPr>
    </w:p>
    <w:sectPr w:rsidR="004A2503" w:rsidRPr="004A2503" w:rsidSect="001A7B07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216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288" w:rsidRDefault="00331288" w:rsidP="00837D56">
      <w:pPr>
        <w:spacing w:after="0" w:line="240" w:lineRule="auto"/>
      </w:pPr>
      <w:r>
        <w:separator/>
      </w:r>
    </w:p>
  </w:endnote>
  <w:endnote w:type="continuationSeparator" w:id="0">
    <w:p w:rsidR="00331288" w:rsidRDefault="00331288" w:rsidP="0083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B07" w:rsidRDefault="001A7B07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rightMargin">
                <wp:posOffset>612140</wp:posOffset>
              </wp:positionH>
              <wp:positionV relativeFrom="margin">
                <wp:posOffset>5141595</wp:posOffset>
              </wp:positionV>
              <wp:extent cx="510540" cy="2183130"/>
              <wp:effectExtent l="0" t="0" r="381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7B07" w:rsidRPr="004A2503" w:rsidRDefault="001A7B07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36"/>
                              <w:szCs w:val="44"/>
                            </w:rPr>
                          </w:pPr>
                          <w:r w:rsidRPr="004A2503">
                            <w:rPr>
                              <w:rFonts w:asciiTheme="majorHAnsi" w:eastAsiaTheme="majorEastAsia" w:hAnsiTheme="majorHAnsi" w:cstheme="majorBidi"/>
                              <w:sz w:val="18"/>
                              <w:lang w:val="es-ES"/>
                            </w:rPr>
                            <w:t>Página</w:t>
                          </w:r>
                          <w:r w:rsidRPr="004A2503">
                            <w:rPr>
                              <w:rFonts w:eastAsiaTheme="minorEastAsia" w:cs="Times New Roman"/>
                              <w:sz w:val="10"/>
                            </w:rPr>
                            <w:fldChar w:fldCharType="begin"/>
                          </w:r>
                          <w:r w:rsidRPr="004A2503">
                            <w:rPr>
                              <w:sz w:val="10"/>
                            </w:rPr>
                            <w:instrText>PAGE    \* MERGEFORMAT</w:instrText>
                          </w:r>
                          <w:r w:rsidRPr="004A2503">
                            <w:rPr>
                              <w:rFonts w:eastAsiaTheme="minorEastAsia" w:cs="Times New Roman"/>
                              <w:sz w:val="10"/>
                            </w:rPr>
                            <w:fldChar w:fldCharType="separate"/>
                          </w:r>
                          <w:r w:rsidR="009B07B4" w:rsidRPr="009B07B4">
                            <w:rPr>
                              <w:rFonts w:asciiTheme="majorHAnsi" w:eastAsiaTheme="majorEastAsia" w:hAnsiTheme="majorHAnsi" w:cstheme="majorBidi"/>
                              <w:noProof/>
                              <w:szCs w:val="44"/>
                              <w:lang w:val="es-ES"/>
                            </w:rPr>
                            <w:t>3</w:t>
                          </w:r>
                          <w:r w:rsidRPr="004A2503">
                            <w:rPr>
                              <w:rFonts w:asciiTheme="majorHAnsi" w:eastAsiaTheme="majorEastAsia" w:hAnsiTheme="majorHAnsi" w:cstheme="majorBidi"/>
                              <w:szCs w:val="44"/>
                            </w:rPr>
                            <w:fldChar w:fldCharType="end"/>
                          </w:r>
                          <w:r w:rsidRPr="004A2503">
                            <w:rPr>
                              <w:rFonts w:asciiTheme="majorHAnsi" w:eastAsiaTheme="majorEastAsia" w:hAnsiTheme="majorHAnsi" w:cstheme="majorHAnsi"/>
                              <w:szCs w:val="44"/>
                            </w:rPr>
                            <w:t>│</w:t>
                          </w:r>
                          <w:r w:rsidRPr="004A2503">
                            <w:rPr>
                              <w:rFonts w:asciiTheme="majorHAnsi" w:eastAsiaTheme="majorEastAsia" w:hAnsiTheme="majorHAnsi" w:cstheme="majorBidi"/>
                              <w:szCs w:val="44"/>
                            </w:rPr>
                            <w:t>3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0" o:spid="_x0000_s1026" style="position:absolute;margin-left:48.2pt;margin-top:404.85pt;width:40.2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" o:allowincell="f" filled="f" stroked="f">
              <v:textbox style="layout-flow:vertical;mso-layout-flow-alt:bottom-to-top;mso-fit-shape-to-text:t">
                <w:txbxContent>
                  <w:p w:rsidR="001A7B07" w:rsidRPr="004A2503" w:rsidRDefault="001A7B07">
                    <w:pPr>
                      <w:pStyle w:val="Piedepgina"/>
                      <w:rPr>
                        <w:rFonts w:asciiTheme="majorHAnsi" w:eastAsiaTheme="majorEastAsia" w:hAnsiTheme="majorHAnsi" w:cstheme="majorBidi"/>
                        <w:sz w:val="36"/>
                        <w:szCs w:val="44"/>
                      </w:rPr>
                    </w:pPr>
                    <w:r w:rsidRPr="004A2503">
                      <w:rPr>
                        <w:rFonts w:asciiTheme="majorHAnsi" w:eastAsiaTheme="majorEastAsia" w:hAnsiTheme="majorHAnsi" w:cstheme="majorBidi"/>
                        <w:sz w:val="18"/>
                        <w:lang w:val="es-ES"/>
                      </w:rPr>
                      <w:t>Página</w:t>
                    </w:r>
                    <w:r w:rsidRPr="004A2503">
                      <w:rPr>
                        <w:rFonts w:eastAsiaTheme="minorEastAsia" w:cs="Times New Roman"/>
                        <w:sz w:val="10"/>
                      </w:rPr>
                      <w:fldChar w:fldCharType="begin"/>
                    </w:r>
                    <w:r w:rsidRPr="004A2503">
                      <w:rPr>
                        <w:sz w:val="10"/>
                      </w:rPr>
                      <w:instrText>PAGE    \* MERGEFORMAT</w:instrText>
                    </w:r>
                    <w:r w:rsidRPr="004A2503">
                      <w:rPr>
                        <w:rFonts w:eastAsiaTheme="minorEastAsia" w:cs="Times New Roman"/>
                        <w:sz w:val="10"/>
                      </w:rPr>
                      <w:fldChar w:fldCharType="separate"/>
                    </w:r>
                    <w:r w:rsidR="009B07B4" w:rsidRPr="009B07B4">
                      <w:rPr>
                        <w:rFonts w:asciiTheme="majorHAnsi" w:eastAsiaTheme="majorEastAsia" w:hAnsiTheme="majorHAnsi" w:cstheme="majorBidi"/>
                        <w:noProof/>
                        <w:szCs w:val="44"/>
                        <w:lang w:val="es-ES"/>
                      </w:rPr>
                      <w:t>3</w:t>
                    </w:r>
                    <w:r w:rsidRPr="004A2503">
                      <w:rPr>
                        <w:rFonts w:asciiTheme="majorHAnsi" w:eastAsiaTheme="majorEastAsia" w:hAnsiTheme="majorHAnsi" w:cstheme="majorBidi"/>
                        <w:szCs w:val="44"/>
                      </w:rPr>
                      <w:fldChar w:fldCharType="end"/>
                    </w:r>
                    <w:r w:rsidRPr="004A2503">
                      <w:rPr>
                        <w:rFonts w:asciiTheme="majorHAnsi" w:eastAsiaTheme="majorEastAsia" w:hAnsiTheme="majorHAnsi" w:cstheme="majorHAnsi"/>
                        <w:szCs w:val="44"/>
                      </w:rPr>
                      <w:t>│</w:t>
                    </w:r>
                    <w:r w:rsidRPr="004A2503">
                      <w:rPr>
                        <w:rFonts w:asciiTheme="majorHAnsi" w:eastAsiaTheme="majorEastAsia" w:hAnsiTheme="majorHAnsi" w:cstheme="majorBidi"/>
                        <w:szCs w:val="44"/>
                      </w:rPr>
                      <w:t>3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B07" w:rsidRDefault="001A7B07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373BE1C" wp14:editId="6A5129E9">
              <wp:simplePos x="0" y="0"/>
              <wp:positionH relativeFrom="rightMargin">
                <wp:posOffset>514350</wp:posOffset>
              </wp:positionH>
              <wp:positionV relativeFrom="margin">
                <wp:posOffset>4905375</wp:posOffset>
              </wp:positionV>
              <wp:extent cx="510540" cy="2183130"/>
              <wp:effectExtent l="0" t="0" r="381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7B07" w:rsidRPr="009B07B4" w:rsidRDefault="001A7B07" w:rsidP="001A7B07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36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lang w:val="es-ES"/>
                            </w:rPr>
                            <w:t>P</w:t>
                          </w:r>
                          <w:r w:rsidRPr="009B07B4">
                            <w:rPr>
                              <w:rFonts w:asciiTheme="majorHAnsi" w:eastAsiaTheme="majorEastAsia" w:hAnsiTheme="majorHAnsi" w:cstheme="majorBidi"/>
                              <w:sz w:val="18"/>
                              <w:lang w:val="es-ES"/>
                            </w:rPr>
                            <w:t>ágina</w:t>
                          </w:r>
                          <w:r w:rsidRPr="009B07B4">
                            <w:rPr>
                              <w:rFonts w:eastAsiaTheme="minorEastAsia" w:cs="Times New Roman"/>
                              <w:sz w:val="10"/>
                            </w:rPr>
                            <w:fldChar w:fldCharType="begin"/>
                          </w:r>
                          <w:r w:rsidRPr="009B07B4">
                            <w:rPr>
                              <w:sz w:val="10"/>
                            </w:rPr>
                            <w:instrText>PAGE    \* MERGEFORMAT</w:instrText>
                          </w:r>
                          <w:r w:rsidRPr="009B07B4">
                            <w:rPr>
                              <w:rFonts w:eastAsiaTheme="minorEastAsia" w:cs="Times New Roman"/>
                              <w:sz w:val="10"/>
                            </w:rPr>
                            <w:fldChar w:fldCharType="separate"/>
                          </w:r>
                          <w:r w:rsidR="009B07B4" w:rsidRPr="009B07B4">
                            <w:rPr>
                              <w:rFonts w:asciiTheme="majorHAnsi" w:eastAsiaTheme="majorEastAsia" w:hAnsiTheme="majorHAnsi" w:cstheme="majorBidi"/>
                              <w:noProof/>
                              <w:szCs w:val="44"/>
                              <w:lang w:val="es-ES"/>
                            </w:rPr>
                            <w:t>1</w:t>
                          </w:r>
                          <w:r w:rsidRPr="009B07B4">
                            <w:rPr>
                              <w:rFonts w:asciiTheme="majorHAnsi" w:eastAsiaTheme="majorEastAsia" w:hAnsiTheme="majorHAnsi" w:cstheme="majorBidi"/>
                              <w:szCs w:val="44"/>
                            </w:rPr>
                            <w:fldChar w:fldCharType="end"/>
                          </w:r>
                          <w:r w:rsidRPr="009B07B4">
                            <w:rPr>
                              <w:rFonts w:asciiTheme="majorHAnsi" w:eastAsiaTheme="majorEastAsia" w:hAnsiTheme="majorHAnsi" w:cstheme="majorHAnsi"/>
                              <w:szCs w:val="44"/>
                            </w:rPr>
                            <w:t>│</w:t>
                          </w:r>
                          <w:r w:rsidRPr="009B07B4">
                            <w:rPr>
                              <w:rFonts w:asciiTheme="majorHAnsi" w:eastAsiaTheme="majorEastAsia" w:hAnsiTheme="majorHAnsi" w:cstheme="majorBidi"/>
                              <w:szCs w:val="44"/>
                            </w:rPr>
                            <w:t>3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73BE1C" id="Rectángulo 11" o:spid="_x0000_s1027" style="position:absolute;margin-left:40.5pt;margin-top:386.25pt;width:40.2pt;height:171.9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" o:allowincell="f" filled="f" stroked="f">
              <v:textbox style="layout-flow:vertical;mso-layout-flow-alt:bottom-to-top;mso-fit-shape-to-text:t">
                <w:txbxContent>
                  <w:p w:rsidR="001A7B07" w:rsidRPr="009B07B4" w:rsidRDefault="001A7B07" w:rsidP="001A7B07">
                    <w:pPr>
                      <w:pStyle w:val="Piedepgina"/>
                      <w:rPr>
                        <w:rFonts w:asciiTheme="majorHAnsi" w:eastAsiaTheme="majorEastAsia" w:hAnsiTheme="majorHAnsi" w:cstheme="majorBidi"/>
                        <w:sz w:val="36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lang w:val="es-ES"/>
                      </w:rPr>
                      <w:t>P</w:t>
                    </w:r>
                    <w:r w:rsidRPr="009B07B4">
                      <w:rPr>
                        <w:rFonts w:asciiTheme="majorHAnsi" w:eastAsiaTheme="majorEastAsia" w:hAnsiTheme="majorHAnsi" w:cstheme="majorBidi"/>
                        <w:sz w:val="18"/>
                        <w:lang w:val="es-ES"/>
                      </w:rPr>
                      <w:t>ágina</w:t>
                    </w:r>
                    <w:r w:rsidRPr="009B07B4">
                      <w:rPr>
                        <w:rFonts w:eastAsiaTheme="minorEastAsia" w:cs="Times New Roman"/>
                        <w:sz w:val="10"/>
                      </w:rPr>
                      <w:fldChar w:fldCharType="begin"/>
                    </w:r>
                    <w:r w:rsidRPr="009B07B4">
                      <w:rPr>
                        <w:sz w:val="10"/>
                      </w:rPr>
                      <w:instrText>PAGE    \* MERGEFORMAT</w:instrText>
                    </w:r>
                    <w:r w:rsidRPr="009B07B4">
                      <w:rPr>
                        <w:rFonts w:eastAsiaTheme="minorEastAsia" w:cs="Times New Roman"/>
                        <w:sz w:val="10"/>
                      </w:rPr>
                      <w:fldChar w:fldCharType="separate"/>
                    </w:r>
                    <w:r w:rsidR="009B07B4" w:rsidRPr="009B07B4">
                      <w:rPr>
                        <w:rFonts w:asciiTheme="majorHAnsi" w:eastAsiaTheme="majorEastAsia" w:hAnsiTheme="majorHAnsi" w:cstheme="majorBidi"/>
                        <w:noProof/>
                        <w:szCs w:val="44"/>
                        <w:lang w:val="es-ES"/>
                      </w:rPr>
                      <w:t>1</w:t>
                    </w:r>
                    <w:r w:rsidRPr="009B07B4">
                      <w:rPr>
                        <w:rFonts w:asciiTheme="majorHAnsi" w:eastAsiaTheme="majorEastAsia" w:hAnsiTheme="majorHAnsi" w:cstheme="majorBidi"/>
                        <w:szCs w:val="44"/>
                      </w:rPr>
                      <w:fldChar w:fldCharType="end"/>
                    </w:r>
                    <w:r w:rsidRPr="009B07B4">
                      <w:rPr>
                        <w:rFonts w:asciiTheme="majorHAnsi" w:eastAsiaTheme="majorEastAsia" w:hAnsiTheme="majorHAnsi" w:cstheme="majorHAnsi"/>
                        <w:szCs w:val="44"/>
                      </w:rPr>
                      <w:t>│</w:t>
                    </w:r>
                    <w:r w:rsidRPr="009B07B4">
                      <w:rPr>
                        <w:rFonts w:asciiTheme="majorHAnsi" w:eastAsiaTheme="majorEastAsia" w:hAnsiTheme="majorHAnsi" w:cstheme="majorBidi"/>
                        <w:szCs w:val="44"/>
                      </w:rPr>
                      <w:t>3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288" w:rsidRDefault="00331288" w:rsidP="00837D56">
      <w:pPr>
        <w:spacing w:after="0" w:line="240" w:lineRule="auto"/>
      </w:pPr>
      <w:r>
        <w:separator/>
      </w:r>
    </w:p>
  </w:footnote>
  <w:footnote w:type="continuationSeparator" w:id="0">
    <w:p w:rsidR="00331288" w:rsidRDefault="00331288" w:rsidP="0083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B07" w:rsidRDefault="00FF23D8" w:rsidP="001A7B07">
    <w:pPr>
      <w:pStyle w:val="Encabezado"/>
      <w:jc w:val="center"/>
    </w:pPr>
    <w:r>
      <w:rPr>
        <w:noProof/>
        <w:lang w:val="en-US"/>
      </w:rPr>
      <w:drawing>
        <wp:inline distT="0" distB="0" distL="0" distR="0" wp14:anchorId="5D9216EB" wp14:editId="48862DA1">
          <wp:extent cx="1545336" cy="120700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CABIDE APROB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336" cy="1207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B07" w:rsidRDefault="001A7B07">
    <w:pPr>
      <w:pStyle w:val="Encabezado"/>
    </w:pPr>
  </w:p>
  <w:p w:rsidR="001A7B07" w:rsidRDefault="00FF23D8" w:rsidP="001A7B07">
    <w:pPr>
      <w:pStyle w:val="Encabezado"/>
      <w:jc w:val="center"/>
    </w:pPr>
    <w:r>
      <w:rPr>
        <w:noProof/>
        <w:lang w:val="en-US"/>
      </w:rPr>
      <w:drawing>
        <wp:inline distT="0" distB="0" distL="0" distR="0">
          <wp:extent cx="1545336" cy="120700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CABIDE APROB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336" cy="1207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84E"/>
    <w:multiLevelType w:val="hybridMultilevel"/>
    <w:tmpl w:val="22C2BDAA"/>
    <w:lvl w:ilvl="0" w:tplc="E21E27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5029E"/>
    <w:multiLevelType w:val="hybridMultilevel"/>
    <w:tmpl w:val="4BDA6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F7187"/>
    <w:multiLevelType w:val="hybridMultilevel"/>
    <w:tmpl w:val="1026F43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47A59"/>
    <w:multiLevelType w:val="hybridMultilevel"/>
    <w:tmpl w:val="0F7C84DE"/>
    <w:lvl w:ilvl="0" w:tplc="3D7C500A">
      <w:start w:val="1"/>
      <w:numFmt w:val="lowerLetter"/>
      <w:lvlText w:val="%1."/>
      <w:lvlJc w:val="left"/>
      <w:pPr>
        <w:ind w:left="1416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5635AE"/>
    <w:multiLevelType w:val="hybridMultilevel"/>
    <w:tmpl w:val="40AA36DC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348C6"/>
    <w:multiLevelType w:val="hybridMultilevel"/>
    <w:tmpl w:val="955A0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26E62"/>
    <w:multiLevelType w:val="hybridMultilevel"/>
    <w:tmpl w:val="80584652"/>
    <w:lvl w:ilvl="0" w:tplc="DF16D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F6730"/>
    <w:multiLevelType w:val="multilevel"/>
    <w:tmpl w:val="AEBE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E27A16"/>
    <w:multiLevelType w:val="hybridMultilevel"/>
    <w:tmpl w:val="BCC6934A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D7F0C33"/>
    <w:multiLevelType w:val="hybridMultilevel"/>
    <w:tmpl w:val="7864F9A8"/>
    <w:lvl w:ilvl="0" w:tplc="703E6C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E134902"/>
    <w:multiLevelType w:val="hybridMultilevel"/>
    <w:tmpl w:val="8638AF5E"/>
    <w:lvl w:ilvl="0" w:tplc="A68A77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E2A18"/>
    <w:multiLevelType w:val="hybridMultilevel"/>
    <w:tmpl w:val="46604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A277A"/>
    <w:multiLevelType w:val="multilevel"/>
    <w:tmpl w:val="5F7C92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96C209D"/>
    <w:multiLevelType w:val="multilevel"/>
    <w:tmpl w:val="BBE49F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2FE49E6"/>
    <w:multiLevelType w:val="hybridMultilevel"/>
    <w:tmpl w:val="22C2BDAA"/>
    <w:lvl w:ilvl="0" w:tplc="E21E27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67426"/>
    <w:multiLevelType w:val="multilevel"/>
    <w:tmpl w:val="333E4D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BBD4A0D"/>
    <w:multiLevelType w:val="hybridMultilevel"/>
    <w:tmpl w:val="0C4AB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1685C"/>
    <w:multiLevelType w:val="hybridMultilevel"/>
    <w:tmpl w:val="D14A89F8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333D1"/>
    <w:multiLevelType w:val="hybridMultilevel"/>
    <w:tmpl w:val="07FE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61558"/>
    <w:multiLevelType w:val="hybridMultilevel"/>
    <w:tmpl w:val="274AC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D3B27"/>
    <w:multiLevelType w:val="hybridMultilevel"/>
    <w:tmpl w:val="14464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105EA"/>
    <w:multiLevelType w:val="hybridMultilevel"/>
    <w:tmpl w:val="46F45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E412BA"/>
    <w:multiLevelType w:val="hybridMultilevel"/>
    <w:tmpl w:val="22C2BDAA"/>
    <w:lvl w:ilvl="0" w:tplc="E21E27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C5904"/>
    <w:multiLevelType w:val="hybridMultilevel"/>
    <w:tmpl w:val="F72A999A"/>
    <w:lvl w:ilvl="0" w:tplc="9B269C2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B90460E"/>
    <w:multiLevelType w:val="hybridMultilevel"/>
    <w:tmpl w:val="A86A6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51434"/>
    <w:multiLevelType w:val="hybridMultilevel"/>
    <w:tmpl w:val="6B868122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4B27A4"/>
    <w:multiLevelType w:val="multilevel"/>
    <w:tmpl w:val="ED080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090D35"/>
    <w:multiLevelType w:val="multilevel"/>
    <w:tmpl w:val="B2A053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6EA5406"/>
    <w:multiLevelType w:val="hybridMultilevel"/>
    <w:tmpl w:val="CAC0C182"/>
    <w:lvl w:ilvl="0" w:tplc="BAF494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1555F"/>
    <w:multiLevelType w:val="hybridMultilevel"/>
    <w:tmpl w:val="E7DA4306"/>
    <w:lvl w:ilvl="0" w:tplc="04090019">
      <w:start w:val="1"/>
      <w:numFmt w:val="lowerLetter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9"/>
  </w:num>
  <w:num w:numId="3">
    <w:abstractNumId w:val="29"/>
  </w:num>
  <w:num w:numId="4">
    <w:abstractNumId w:val="3"/>
  </w:num>
  <w:num w:numId="5">
    <w:abstractNumId w:val="24"/>
  </w:num>
  <w:num w:numId="6">
    <w:abstractNumId w:val="11"/>
  </w:num>
  <w:num w:numId="7">
    <w:abstractNumId w:val="21"/>
  </w:num>
  <w:num w:numId="8">
    <w:abstractNumId w:val="6"/>
  </w:num>
  <w:num w:numId="9">
    <w:abstractNumId w:val="10"/>
  </w:num>
  <w:num w:numId="10">
    <w:abstractNumId w:val="23"/>
  </w:num>
  <w:num w:numId="11">
    <w:abstractNumId w:val="26"/>
  </w:num>
  <w:num w:numId="12">
    <w:abstractNumId w:val="2"/>
  </w:num>
  <w:num w:numId="13">
    <w:abstractNumId w:val="4"/>
  </w:num>
  <w:num w:numId="14">
    <w:abstractNumId w:val="17"/>
  </w:num>
  <w:num w:numId="15">
    <w:abstractNumId w:val="7"/>
  </w:num>
  <w:num w:numId="16">
    <w:abstractNumId w:val="19"/>
  </w:num>
  <w:num w:numId="17">
    <w:abstractNumId w:val="16"/>
  </w:num>
  <w:num w:numId="18">
    <w:abstractNumId w:val="20"/>
  </w:num>
  <w:num w:numId="19">
    <w:abstractNumId w:val="18"/>
  </w:num>
  <w:num w:numId="20">
    <w:abstractNumId w:val="5"/>
  </w:num>
  <w:num w:numId="21">
    <w:abstractNumId w:val="13"/>
  </w:num>
  <w:num w:numId="22">
    <w:abstractNumId w:val="12"/>
  </w:num>
  <w:num w:numId="23">
    <w:abstractNumId w:val="15"/>
  </w:num>
  <w:num w:numId="24">
    <w:abstractNumId w:val="27"/>
  </w:num>
  <w:num w:numId="25">
    <w:abstractNumId w:val="28"/>
  </w:num>
  <w:num w:numId="26">
    <w:abstractNumId w:val="25"/>
  </w:num>
  <w:num w:numId="27">
    <w:abstractNumId w:val="1"/>
  </w:num>
  <w:num w:numId="28">
    <w:abstractNumId w:val="0"/>
  </w:num>
  <w:num w:numId="29">
    <w:abstractNumId w:val="14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3C"/>
    <w:rsid w:val="00000CB4"/>
    <w:rsid w:val="00016917"/>
    <w:rsid w:val="00030E6B"/>
    <w:rsid w:val="00031BA3"/>
    <w:rsid w:val="00037B6D"/>
    <w:rsid w:val="000433C6"/>
    <w:rsid w:val="000476A2"/>
    <w:rsid w:val="00053A8C"/>
    <w:rsid w:val="00053E15"/>
    <w:rsid w:val="00081F79"/>
    <w:rsid w:val="00094EB9"/>
    <w:rsid w:val="000A4FD7"/>
    <w:rsid w:val="000A618F"/>
    <w:rsid w:val="000D2E8F"/>
    <w:rsid w:val="000D6E26"/>
    <w:rsid w:val="000D7930"/>
    <w:rsid w:val="000E711F"/>
    <w:rsid w:val="00106735"/>
    <w:rsid w:val="00114F34"/>
    <w:rsid w:val="00122382"/>
    <w:rsid w:val="001351E6"/>
    <w:rsid w:val="00136731"/>
    <w:rsid w:val="00146C7C"/>
    <w:rsid w:val="001604F3"/>
    <w:rsid w:val="00165B5D"/>
    <w:rsid w:val="001722A5"/>
    <w:rsid w:val="00173AE8"/>
    <w:rsid w:val="0017619B"/>
    <w:rsid w:val="00181509"/>
    <w:rsid w:val="00194872"/>
    <w:rsid w:val="001A49D8"/>
    <w:rsid w:val="001A7B07"/>
    <w:rsid w:val="001B016D"/>
    <w:rsid w:val="001B42C4"/>
    <w:rsid w:val="001B6DA9"/>
    <w:rsid w:val="001C6BA4"/>
    <w:rsid w:val="001E5408"/>
    <w:rsid w:val="00205FFF"/>
    <w:rsid w:val="00232054"/>
    <w:rsid w:val="00237C9A"/>
    <w:rsid w:val="00242506"/>
    <w:rsid w:val="00254716"/>
    <w:rsid w:val="00254C66"/>
    <w:rsid w:val="00261E07"/>
    <w:rsid w:val="002747B5"/>
    <w:rsid w:val="00283260"/>
    <w:rsid w:val="0029120A"/>
    <w:rsid w:val="002A5567"/>
    <w:rsid w:val="002A6F5B"/>
    <w:rsid w:val="002C73EB"/>
    <w:rsid w:val="002D7F4E"/>
    <w:rsid w:val="002F0FCF"/>
    <w:rsid w:val="002F5205"/>
    <w:rsid w:val="00310B5B"/>
    <w:rsid w:val="00312380"/>
    <w:rsid w:val="00312838"/>
    <w:rsid w:val="00326AF3"/>
    <w:rsid w:val="00331288"/>
    <w:rsid w:val="00344CB7"/>
    <w:rsid w:val="003502AA"/>
    <w:rsid w:val="00362FEF"/>
    <w:rsid w:val="00385C22"/>
    <w:rsid w:val="003916DE"/>
    <w:rsid w:val="00393172"/>
    <w:rsid w:val="00397CA6"/>
    <w:rsid w:val="003A4694"/>
    <w:rsid w:val="003A5C8F"/>
    <w:rsid w:val="003B7935"/>
    <w:rsid w:val="003C1336"/>
    <w:rsid w:val="003C7DBF"/>
    <w:rsid w:val="003F1249"/>
    <w:rsid w:val="003F4985"/>
    <w:rsid w:val="004036F7"/>
    <w:rsid w:val="00403CD0"/>
    <w:rsid w:val="00404B51"/>
    <w:rsid w:val="004066B6"/>
    <w:rsid w:val="0041340C"/>
    <w:rsid w:val="004162D2"/>
    <w:rsid w:val="00424041"/>
    <w:rsid w:val="00426BEE"/>
    <w:rsid w:val="0043685A"/>
    <w:rsid w:val="0045074A"/>
    <w:rsid w:val="00451A99"/>
    <w:rsid w:val="004551CC"/>
    <w:rsid w:val="00455E56"/>
    <w:rsid w:val="00456B79"/>
    <w:rsid w:val="004732A5"/>
    <w:rsid w:val="0047792C"/>
    <w:rsid w:val="00482C24"/>
    <w:rsid w:val="0049128C"/>
    <w:rsid w:val="0049553F"/>
    <w:rsid w:val="004A2503"/>
    <w:rsid w:val="004B0438"/>
    <w:rsid w:val="004C0AC0"/>
    <w:rsid w:val="004C34F8"/>
    <w:rsid w:val="004D183F"/>
    <w:rsid w:val="004D3590"/>
    <w:rsid w:val="004F704E"/>
    <w:rsid w:val="00507808"/>
    <w:rsid w:val="00527FBD"/>
    <w:rsid w:val="005302FF"/>
    <w:rsid w:val="00533C6C"/>
    <w:rsid w:val="00533FF6"/>
    <w:rsid w:val="00544948"/>
    <w:rsid w:val="005545A3"/>
    <w:rsid w:val="00555B3C"/>
    <w:rsid w:val="0055789B"/>
    <w:rsid w:val="005858EF"/>
    <w:rsid w:val="0058781C"/>
    <w:rsid w:val="005A5D0D"/>
    <w:rsid w:val="005D3CB8"/>
    <w:rsid w:val="005E74E0"/>
    <w:rsid w:val="00611CDB"/>
    <w:rsid w:val="00624CAB"/>
    <w:rsid w:val="006279B2"/>
    <w:rsid w:val="00632346"/>
    <w:rsid w:val="0063662F"/>
    <w:rsid w:val="006379A2"/>
    <w:rsid w:val="00646199"/>
    <w:rsid w:val="00655410"/>
    <w:rsid w:val="0065569C"/>
    <w:rsid w:val="006800FC"/>
    <w:rsid w:val="006813D2"/>
    <w:rsid w:val="00684718"/>
    <w:rsid w:val="006A0BF5"/>
    <w:rsid w:val="006A0EFE"/>
    <w:rsid w:val="006A1FE1"/>
    <w:rsid w:val="006A212F"/>
    <w:rsid w:val="006B4214"/>
    <w:rsid w:val="006C75BC"/>
    <w:rsid w:val="006D04A8"/>
    <w:rsid w:val="006F1DD2"/>
    <w:rsid w:val="00706988"/>
    <w:rsid w:val="00713FA9"/>
    <w:rsid w:val="00721CE6"/>
    <w:rsid w:val="00730555"/>
    <w:rsid w:val="00751EDB"/>
    <w:rsid w:val="007651C4"/>
    <w:rsid w:val="00766E2D"/>
    <w:rsid w:val="00770B54"/>
    <w:rsid w:val="00772478"/>
    <w:rsid w:val="00774566"/>
    <w:rsid w:val="00775FB3"/>
    <w:rsid w:val="007777C3"/>
    <w:rsid w:val="007B081B"/>
    <w:rsid w:val="007D2DC6"/>
    <w:rsid w:val="007E0176"/>
    <w:rsid w:val="007E60E1"/>
    <w:rsid w:val="007E6C56"/>
    <w:rsid w:val="007F3C16"/>
    <w:rsid w:val="008028AC"/>
    <w:rsid w:val="00835A25"/>
    <w:rsid w:val="00836C89"/>
    <w:rsid w:val="00837D56"/>
    <w:rsid w:val="00840DF5"/>
    <w:rsid w:val="0084263C"/>
    <w:rsid w:val="00847DFB"/>
    <w:rsid w:val="00865B18"/>
    <w:rsid w:val="00870C02"/>
    <w:rsid w:val="008721B5"/>
    <w:rsid w:val="0087257D"/>
    <w:rsid w:val="00884BD4"/>
    <w:rsid w:val="00893074"/>
    <w:rsid w:val="008A48D3"/>
    <w:rsid w:val="008B2604"/>
    <w:rsid w:val="008C6721"/>
    <w:rsid w:val="008E6F6C"/>
    <w:rsid w:val="0090334B"/>
    <w:rsid w:val="00915A48"/>
    <w:rsid w:val="00926098"/>
    <w:rsid w:val="009321DA"/>
    <w:rsid w:val="009417AE"/>
    <w:rsid w:val="009459B1"/>
    <w:rsid w:val="00945CA4"/>
    <w:rsid w:val="009470D6"/>
    <w:rsid w:val="00975FBB"/>
    <w:rsid w:val="009903ED"/>
    <w:rsid w:val="00994723"/>
    <w:rsid w:val="009A5209"/>
    <w:rsid w:val="009B07B4"/>
    <w:rsid w:val="009C0244"/>
    <w:rsid w:val="009C0697"/>
    <w:rsid w:val="009D2FC8"/>
    <w:rsid w:val="009D42EB"/>
    <w:rsid w:val="009D4C8F"/>
    <w:rsid w:val="009F57D5"/>
    <w:rsid w:val="00A04F41"/>
    <w:rsid w:val="00A1392F"/>
    <w:rsid w:val="00A23C36"/>
    <w:rsid w:val="00A24030"/>
    <w:rsid w:val="00A4111A"/>
    <w:rsid w:val="00A41C4C"/>
    <w:rsid w:val="00A4764D"/>
    <w:rsid w:val="00A51481"/>
    <w:rsid w:val="00A74B99"/>
    <w:rsid w:val="00A80662"/>
    <w:rsid w:val="00A80FB0"/>
    <w:rsid w:val="00A87CD4"/>
    <w:rsid w:val="00AA030F"/>
    <w:rsid w:val="00AB20C0"/>
    <w:rsid w:val="00AC6C11"/>
    <w:rsid w:val="00AD513A"/>
    <w:rsid w:val="00AD5DBB"/>
    <w:rsid w:val="00AF2873"/>
    <w:rsid w:val="00AF456C"/>
    <w:rsid w:val="00B26662"/>
    <w:rsid w:val="00B3525E"/>
    <w:rsid w:val="00B40F3F"/>
    <w:rsid w:val="00B438F4"/>
    <w:rsid w:val="00B44F62"/>
    <w:rsid w:val="00B573D5"/>
    <w:rsid w:val="00B62C59"/>
    <w:rsid w:val="00B71C22"/>
    <w:rsid w:val="00B876AB"/>
    <w:rsid w:val="00B91498"/>
    <w:rsid w:val="00B9614C"/>
    <w:rsid w:val="00BA5385"/>
    <w:rsid w:val="00BB2DD7"/>
    <w:rsid w:val="00BB69A2"/>
    <w:rsid w:val="00BF3274"/>
    <w:rsid w:val="00C06115"/>
    <w:rsid w:val="00C06FFF"/>
    <w:rsid w:val="00C079CB"/>
    <w:rsid w:val="00C34C0C"/>
    <w:rsid w:val="00C36F2C"/>
    <w:rsid w:val="00C37848"/>
    <w:rsid w:val="00C6057E"/>
    <w:rsid w:val="00CC19C2"/>
    <w:rsid w:val="00CE2076"/>
    <w:rsid w:val="00CF3D81"/>
    <w:rsid w:val="00D01782"/>
    <w:rsid w:val="00D13F41"/>
    <w:rsid w:val="00D376B9"/>
    <w:rsid w:val="00D42AE1"/>
    <w:rsid w:val="00D46DDA"/>
    <w:rsid w:val="00D66727"/>
    <w:rsid w:val="00D74C46"/>
    <w:rsid w:val="00D75ADC"/>
    <w:rsid w:val="00D956CA"/>
    <w:rsid w:val="00D96DB3"/>
    <w:rsid w:val="00DA5E1F"/>
    <w:rsid w:val="00DB68F9"/>
    <w:rsid w:val="00DC05C6"/>
    <w:rsid w:val="00DD6F51"/>
    <w:rsid w:val="00E12443"/>
    <w:rsid w:val="00E125E1"/>
    <w:rsid w:val="00E22252"/>
    <w:rsid w:val="00E26F07"/>
    <w:rsid w:val="00E30BD6"/>
    <w:rsid w:val="00E62ED7"/>
    <w:rsid w:val="00E72933"/>
    <w:rsid w:val="00E873EA"/>
    <w:rsid w:val="00E92E5B"/>
    <w:rsid w:val="00E97418"/>
    <w:rsid w:val="00EA5547"/>
    <w:rsid w:val="00EB792B"/>
    <w:rsid w:val="00EC0851"/>
    <w:rsid w:val="00EC33A1"/>
    <w:rsid w:val="00ED216A"/>
    <w:rsid w:val="00ED336D"/>
    <w:rsid w:val="00EE3230"/>
    <w:rsid w:val="00F02CBE"/>
    <w:rsid w:val="00F04961"/>
    <w:rsid w:val="00F04AC7"/>
    <w:rsid w:val="00F1279B"/>
    <w:rsid w:val="00F17424"/>
    <w:rsid w:val="00F212CB"/>
    <w:rsid w:val="00F21DA8"/>
    <w:rsid w:val="00F2285B"/>
    <w:rsid w:val="00F24D06"/>
    <w:rsid w:val="00F5074C"/>
    <w:rsid w:val="00F72ACB"/>
    <w:rsid w:val="00F8751B"/>
    <w:rsid w:val="00F927F5"/>
    <w:rsid w:val="00FA087B"/>
    <w:rsid w:val="00FD5C7F"/>
    <w:rsid w:val="00FE3CFF"/>
    <w:rsid w:val="00FF15F2"/>
    <w:rsid w:val="00FF23D8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BD5D7"/>
  <w15:chartTrackingRefBased/>
  <w15:docId w15:val="{7D235B95-FD91-4E08-BA4E-9EAF4698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55B3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color w:val="4472C4" w:themeColor="accent1"/>
      <w:sz w:val="76"/>
      <w:szCs w:val="32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D2D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55B3C"/>
    <w:rPr>
      <w:rFonts w:asciiTheme="majorHAnsi" w:eastAsiaTheme="majorEastAsia" w:hAnsiTheme="majorHAnsi" w:cstheme="majorBidi"/>
      <w:b/>
      <w:color w:val="4472C4" w:themeColor="accent1"/>
      <w:sz w:val="76"/>
      <w:szCs w:val="32"/>
      <w:lang w:val="es-ES"/>
    </w:rPr>
  </w:style>
  <w:style w:type="table" w:customStyle="1" w:styleId="MediumList2-Accent51">
    <w:name w:val="Medium List 2 - Accent 51"/>
    <w:basedOn w:val="Tablanormal"/>
    <w:next w:val="Listamedia2-nfasis5"/>
    <w:uiPriority w:val="66"/>
    <w:rsid w:val="00837D56"/>
    <w:pPr>
      <w:spacing w:after="0" w:line="240" w:lineRule="auto"/>
    </w:pPr>
    <w:rPr>
      <w:rFonts w:ascii="Arial Black" w:eastAsia="Times New Roman" w:hAnsi="Arial Black" w:cs="Times New Roman"/>
      <w:color w:val="000000"/>
    </w:rPr>
    <w:tblPr>
      <w:tblStyleRowBandSize w:val="1"/>
      <w:tblStyleColBandSize w:val="1"/>
      <w:tblBorders>
        <w:top w:val="single" w:sz="8" w:space="0" w:color="DBE8ED"/>
        <w:left w:val="single" w:sz="8" w:space="0" w:color="DBE8ED"/>
        <w:bottom w:val="single" w:sz="8" w:space="0" w:color="DBE8ED"/>
        <w:right w:val="single" w:sz="8" w:space="0" w:color="DBE8E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BE8E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DBE8E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E8E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BE8E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9FA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F9FA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837D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837D5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83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7D56"/>
  </w:style>
  <w:style w:type="paragraph" w:styleId="Piedepgina">
    <w:name w:val="footer"/>
    <w:basedOn w:val="Normal"/>
    <w:link w:val="PiedepginaCar"/>
    <w:uiPriority w:val="99"/>
    <w:unhideWhenUsed/>
    <w:rsid w:val="0083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7D56"/>
  </w:style>
  <w:style w:type="paragraph" w:styleId="Prrafodelista">
    <w:name w:val="List Paragraph"/>
    <w:basedOn w:val="Normal"/>
    <w:uiPriority w:val="34"/>
    <w:qFormat/>
    <w:rsid w:val="00544948"/>
    <w:pPr>
      <w:ind w:left="720"/>
      <w:contextualSpacing/>
    </w:pPr>
  </w:style>
  <w:style w:type="table" w:styleId="Tablaconcuadrcula">
    <w:name w:val="Table Grid"/>
    <w:basedOn w:val="Tablanormal"/>
    <w:uiPriority w:val="39"/>
    <w:rsid w:val="009D2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94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4EB9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3502AA"/>
    <w:pPr>
      <w:spacing w:after="0" w:line="240" w:lineRule="auto"/>
    </w:pPr>
    <w:rPr>
      <w:rFonts w:eastAsiaTheme="minorEastAsia"/>
      <w:lang w:eastAsia="es-D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502AA"/>
    <w:rPr>
      <w:rFonts w:eastAsiaTheme="minorEastAsia"/>
      <w:lang w:eastAsia="es-D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D2D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D2DC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A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F2285B"/>
    <w:rPr>
      <w:b/>
      <w:bCs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A5C8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3A5C8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3685A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7400">
              <w:marLeft w:val="1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Clasificación Por Trimestre</a:t>
            </a:r>
          </a:p>
          <a:p>
            <a:pPr>
              <a:defRPr sz="1200"/>
            </a:pPr>
            <a:r>
              <a:rPr lang="en-US" sz="1200"/>
              <a:t>Procesos De Compras</a:t>
            </a:r>
          </a:p>
          <a:p>
            <a:pPr>
              <a:defRPr sz="1200"/>
            </a:pPr>
            <a:r>
              <a:rPr lang="en-US" sz="1200"/>
              <a:t>Enero - MARZO</a:t>
            </a:r>
          </a:p>
          <a:p>
            <a:pPr>
              <a:defRPr sz="1200"/>
            </a:pPr>
            <a:r>
              <a:rPr lang="en-US" sz="1200"/>
              <a:t>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T1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Hoja1!$A$2:$A$6</c:f>
              <c:strCache>
                <c:ptCount val="5"/>
                <c:pt idx="0">
                  <c:v>Compras Directas (CD)</c:v>
                </c:pt>
                <c:pt idx="1">
                  <c:v>Compras Menores (CM)</c:v>
                </c:pt>
                <c:pt idx="2">
                  <c:v>Comparación de Precios (CP)</c:v>
                </c:pt>
                <c:pt idx="3">
                  <c:v>Desiertos (D)</c:v>
                </c:pt>
                <c:pt idx="4">
                  <c:v>Cancelados (A)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9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02-4599-B6B3-D8ACECFC21A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3406480"/>
        <c:axId val="13406064"/>
      </c:barChart>
      <c:catAx>
        <c:axId val="134064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406064"/>
        <c:crosses val="autoZero"/>
        <c:auto val="1"/>
        <c:lblAlgn val="ctr"/>
        <c:lblOffset val="100"/>
        <c:noMultiLvlLbl val="0"/>
      </c:catAx>
      <c:valAx>
        <c:axId val="1340606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3406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2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Suplidores Adjudicados</a:t>
            </a:r>
          </a:p>
          <a:p>
            <a:pPr>
              <a:defRPr/>
            </a:pPr>
            <a:r>
              <a:rPr lang="en-US"/>
              <a:t>Enero-Marzo</a:t>
            </a:r>
          </a:p>
          <a:p>
            <a:pPr>
              <a:defRPr/>
            </a:pPr>
            <a:r>
              <a:rPr lang="en-US"/>
              <a:t>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Suplidores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D74-4035-80B6-C8B652F38F58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D74-4035-80B6-C8B652F38F58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4D74-4035-80B6-C8B652F38F5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Hoja1!$A$2:$A$4</c:f>
              <c:strCache>
                <c:ptCount val="3"/>
                <c:pt idx="0">
                  <c:v>MIPYME</c:v>
                </c:pt>
                <c:pt idx="1">
                  <c:v>MIPYME Mujer</c:v>
                </c:pt>
                <c:pt idx="2">
                  <c:v>NO MIPYME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2</c:v>
                </c:pt>
                <c:pt idx="1">
                  <c:v>5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D74-4035-80B6-C8B652F38F58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solidFill>
        <a:schemeClr val="tx2"/>
      </a:solidFill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none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cap="none"/>
              <a:t>VALORES</a:t>
            </a:r>
            <a:r>
              <a:rPr lang="en-US" sz="1200" cap="none" baseline="0"/>
              <a:t> ADJUDICADOS</a:t>
            </a:r>
          </a:p>
          <a:p>
            <a:pPr>
              <a:defRPr sz="1200" cap="none"/>
            </a:pPr>
            <a:r>
              <a:rPr lang="en-US" sz="1200" cap="none" baseline="0"/>
              <a:t>ENERO - MARZO</a:t>
            </a:r>
          </a:p>
          <a:p>
            <a:pPr>
              <a:defRPr sz="1200" cap="none"/>
            </a:pPr>
            <a:r>
              <a:rPr lang="en-US" sz="1200" cap="none" baseline="0"/>
              <a:t>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none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T1</c:v>
                </c:pt>
              </c:strCache>
            </c:strRef>
          </c:tx>
          <c:spPr>
            <a:pattFill prst="narVert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CD</c:v>
                </c:pt>
                <c:pt idx="1">
                  <c:v>CM</c:v>
                </c:pt>
                <c:pt idx="2">
                  <c:v>CP</c:v>
                </c:pt>
              </c:strCache>
            </c:strRef>
          </c:cat>
          <c:val>
            <c:numRef>
              <c:f>Hoja1!$B$2:$B$4</c:f>
              <c:numCache>
                <c:formatCode>#,##0.00</c:formatCode>
                <c:ptCount val="3"/>
                <c:pt idx="0">
                  <c:v>325709.02</c:v>
                </c:pt>
                <c:pt idx="1">
                  <c:v>1945856.25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88-4FBA-93C2-139DFF3E1C1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27"/>
        <c:overlap val="-48"/>
        <c:axId val="119233104"/>
        <c:axId val="119230608"/>
      </c:barChart>
      <c:catAx>
        <c:axId val="1192331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9230608"/>
        <c:crosses val="autoZero"/>
        <c:auto val="1"/>
        <c:lblAlgn val="ctr"/>
        <c:lblOffset val="100"/>
        <c:noMultiLvlLbl val="0"/>
      </c:catAx>
      <c:valAx>
        <c:axId val="119230608"/>
        <c:scaling>
          <c:orientation val="minMax"/>
        </c:scaling>
        <c:delete val="0"/>
        <c:axPos val="b"/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9233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none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cap="none"/>
              <a:t>Valores Adjudicados por Tipo de Empresa</a:t>
            </a:r>
          </a:p>
          <a:p>
            <a:pPr>
              <a:defRPr sz="1200" cap="none"/>
            </a:pPr>
            <a:r>
              <a:rPr lang="en-US" sz="1200" cap="none"/>
              <a:t>Enero - Marzo</a:t>
            </a:r>
          </a:p>
          <a:p>
            <a:pPr>
              <a:defRPr sz="1200" cap="none"/>
            </a:pPr>
            <a:r>
              <a:rPr lang="en-US" sz="1200" cap="none"/>
              <a:t>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none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6FC5-420D-B098-1866D7F6F8F9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2-6FC5-420D-B098-1866D7F6F8F9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6FC5-420D-B098-1866D7F6F8F9}"/>
              </c:ext>
            </c:extLst>
          </c:dPt>
          <c:dLbls>
            <c:dLbl>
              <c:idx val="0"/>
              <c:layout>
                <c:manualLayout>
                  <c:x val="-0.19696969696969702"/>
                  <c:y val="3.766478342749529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AAD17D1B-4B9F-49EE-8131-EE99109CECA0}" type="CATEGORYNAME">
                      <a:rPr lang="en-US"/>
                      <a:pPr>
                        <a:defRPr/>
                      </a:pPr>
                      <a:t>[NOMBRE DE CATEGORÍA]</a:t>
                    </a:fld>
                    <a:r>
                      <a:rPr lang="en-US" baseline="0"/>
                      <a:t>
RD$79,359.73 (</a:t>
                    </a:r>
                    <a:fld id="{DF13F459-17F3-41FF-B4B9-33253E958543}" type="PERCENTAGE">
                      <a:rPr lang="en-US" baseline="0"/>
                      <a:pPr>
                        <a:defRPr/>
                      </a:pPr>
                      <a:t>[PORCENTAJE]</a:t>
                    </a:fld>
                    <a:r>
                      <a:rPr lang="en-US" baseline="0"/>
                      <a:t>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6FC5-420D-B098-1866D7F6F8F9}"/>
                </c:ext>
              </c:extLst>
            </c:dLbl>
            <c:dLbl>
              <c:idx val="1"/>
              <c:layout>
                <c:manualLayout>
                  <c:x val="0.10858585858585859"/>
                  <c:y val="4.51977401129943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9585930C-2427-47AE-A9AF-6C840AAF6EBD}" type="CATEGORYNAM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[NOMBRE DE CATEGORÍA]</a:t>
                    </a:fld>
                    <a:r>
                      <a:rPr lang="en-US" baseline="0"/>
                      <a:t>
RD$189,996.40 (</a:t>
                    </a:r>
                    <a:fld id="{B49BD71B-9C26-4082-B6B6-969E20C44CBB}" type="PERCENTAG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[PORCENTAJE]</a:t>
                    </a:fld>
                    <a:r>
                      <a:rPr lang="en-US" baseline="0"/>
                      <a:t>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6FC5-420D-B098-1866D7F6F8F9}"/>
                </c:ext>
              </c:extLst>
            </c:dLbl>
            <c:dLbl>
              <c:idx val="2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A08B9E8-1097-466C-897A-AD49932E398F}" type="CATEGORYNAM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[NOMBRE DE CATEGORÍA]</a:t>
                    </a:fld>
                    <a:r>
                      <a:rPr lang="en-US" baseline="0"/>
                      <a:t>
RD$2,002,209.15 (</a:t>
                    </a:r>
                    <a:fld id="{397BDC14-D2FE-4D55-9619-75BA57CBB141}" type="PERCENTAG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[PORCENTAJE]</a:t>
                    </a:fld>
                    <a:r>
                      <a:rPr lang="en-US" baseline="0"/>
                      <a:t>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6FC5-420D-B098-1866D7F6F8F9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Hoja1!$A$2:$A$4</c:f>
              <c:strCache>
                <c:ptCount val="3"/>
                <c:pt idx="0">
                  <c:v>MIPYMES</c:v>
                </c:pt>
                <c:pt idx="1">
                  <c:v>MIPYMES Mujer</c:v>
                </c:pt>
                <c:pt idx="2">
                  <c:v>NO MIPYMES</c:v>
                </c:pt>
              </c:strCache>
            </c:strRef>
          </c:cat>
          <c:val>
            <c:numRef>
              <c:f>Hoja1!$B$2:$B$4</c:f>
              <c:numCache>
                <c:formatCode>#,##0.00</c:formatCode>
                <c:ptCount val="3"/>
                <c:pt idx="0">
                  <c:v>79359.73</c:v>
                </c:pt>
                <c:pt idx="1">
                  <c:v>189996.4</c:v>
                </c:pt>
                <c:pt idx="2">
                  <c:v>2002209.15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C5-420D-B098-1866D7F6F8F9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Vert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Vert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F4A82-A5CC-4A87-A781-9E977D6DD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benitez</dc:creator>
  <cp:keywords/>
  <dc:description/>
  <cp:lastModifiedBy>ADMINISTRATIVO</cp:lastModifiedBy>
  <cp:revision>3</cp:revision>
  <cp:lastPrinted>2024-04-08T17:19:00Z</cp:lastPrinted>
  <dcterms:created xsi:type="dcterms:W3CDTF">2024-04-08T16:24:00Z</dcterms:created>
  <dcterms:modified xsi:type="dcterms:W3CDTF">2024-04-08T17:24:00Z</dcterms:modified>
</cp:coreProperties>
</file>